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AC49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Дополнительное соглашение № _____</w:t>
      </w:r>
    </w:p>
    <w:p w14:paraId="239B2252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к Агентскому договору № </w:t>
      </w:r>
      <w:permStart w:id="823347395" w:edGrp="everyone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____ </w:t>
      </w:r>
      <w:permEnd w:id="823347395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от </w:t>
      </w:r>
      <w:permStart w:id="1481261909" w:edGrp="everyone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>___________.</w:t>
      </w:r>
      <w:permEnd w:id="1481261909"/>
    </w:p>
    <w:p w14:paraId="118072CE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C0FDDA" w14:textId="3F7104BF" w:rsidR="001E7AA1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г. Москва                                                                                          </w:t>
      </w:r>
      <w:proofErr w:type="gramStart"/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«</w:t>
      </w:r>
      <w:proofErr w:type="gramEnd"/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____» __________ 202</w:t>
      </w:r>
      <w:r w:rsidR="00370CF0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г. </w:t>
      </w:r>
    </w:p>
    <w:p w14:paraId="2E3F07E1" w14:textId="77777777" w:rsidR="006B0FA3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</w:t>
      </w:r>
    </w:p>
    <w:p w14:paraId="11D74816" w14:textId="6022B322" w:rsidR="001E7AA1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</w:t>
      </w:r>
    </w:p>
    <w:p w14:paraId="0AF53273" w14:textId="77777777" w:rsidR="001E7AA1" w:rsidRPr="00770F53" w:rsidRDefault="001E7AA1" w:rsidP="001E7AA1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Общество с ограниченной ответственностью «ТУРОПЕРАТОР ПУТЕШЕСТВИЙ "НИЛЬС"» 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туроператор по въездному и внутреннему туризму, в лице генерального директора </w:t>
      </w:r>
      <w:proofErr w:type="spellStart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Краснослободцева</w:t>
      </w:r>
      <w:proofErr w:type="spellEnd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Антона Викторовича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действующего на основании Устава, именуемое в дальнейшем </w:t>
      </w:r>
      <w:r w:rsidRPr="00770F5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«Туроператор»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одной стороны, и</w:t>
      </w:r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ermStart w:id="702222944" w:edGrp="everyone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_________________,  </w:t>
      </w:r>
      <w:permEnd w:id="702222944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лице </w:t>
      </w:r>
      <w:permStart w:id="2014057812" w:edGrp="everyone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                        </w:t>
      </w:r>
      <w:permEnd w:id="2014057812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действующего на основании </w:t>
      </w:r>
      <w:permStart w:id="997591308" w:edGrp="everyone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___________,  </w:t>
      </w:r>
      <w:permEnd w:id="997591308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именуемое в дальнейшем </w:t>
      </w:r>
      <w:r w:rsidRPr="00770F5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«Турагент»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другой стороны совместно именуемые «Стороны», заключили настоящее дополнительное соглашение о нижеследующем:</w:t>
      </w:r>
    </w:p>
    <w:p w14:paraId="7B9D1551" w14:textId="77777777" w:rsidR="001E7AA1" w:rsidRPr="00770F53" w:rsidRDefault="001E7AA1" w:rsidP="001E7AA1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D41390" w14:textId="436AB810" w:rsidR="00BE1925" w:rsidRPr="00770F53" w:rsidRDefault="00AC2537" w:rsidP="00AC253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1. 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Пункт 2.4. указанного Агентского договора читать в следующей редакции: «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Бронирование турпродукта производится после предоплаты в размере 40% от его стоимости. Предоплата производится в течение 3 банковских дней после выставления Туроператором счета». </w:t>
      </w:r>
    </w:p>
    <w:p w14:paraId="20276EB6" w14:textId="77777777" w:rsidR="006B0FA3" w:rsidRPr="00770F53" w:rsidRDefault="00AC2537" w:rsidP="006B0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sz w:val="24"/>
          <w:szCs w:val="24"/>
          <w:lang w:eastAsia="ru-RU"/>
        </w:rPr>
        <w:t>2. В раздел 2. «Условия реализации туристского продукта, права и обязанности сторон» добавить пункт 2.9. «</w:t>
      </w:r>
      <w:r w:rsidR="006B0FA3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целях предоставления Туроператором информации по турпродукту в ГИС «Электронная путевка» Турагент обязан предоставить Туроператору следующие данные:</w:t>
      </w:r>
    </w:p>
    <w:p w14:paraId="23CF1090" w14:textId="77777777" w:rsidR="006B0FA3" w:rsidRPr="006B0FA3" w:rsidRDefault="006B0FA3" w:rsidP="006B0FA3">
      <w:pPr>
        <w:shd w:val="clear" w:color="auto" w:fill="FFFFFF"/>
        <w:spacing w:after="0"/>
        <w:outlineLvl w:val="4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2.9.1</w:t>
      </w:r>
      <w:r w:rsidRPr="006B0FA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Номер договора, заключенного между турагентом и туристом;</w:t>
      </w:r>
    </w:p>
    <w:p w14:paraId="59BB32FC" w14:textId="77777777" w:rsidR="006B0FA3" w:rsidRPr="006B0FA3" w:rsidRDefault="006B0FA3" w:rsidP="006B0FA3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2.9.2. Информацию о заказчике туристского продукта (если турист не является заказчиком):</w:t>
      </w:r>
    </w:p>
    <w:p w14:paraId="7D9FE31B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полное наименование юридического лица либо фамилия, имя, отчество (при наличии) физического лица или индивидуального предпринимателя;</w:t>
      </w:r>
    </w:p>
    <w:p w14:paraId="79D882C8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гражданство физического лица или индивидуального предпринимателя;</w:t>
      </w:r>
    </w:p>
    <w:p w14:paraId="021E3C27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 физического лица или индивидуального предпринимателя;</w:t>
      </w:r>
    </w:p>
    <w:p w14:paraId="5CF663A1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идентификационный номер налогоплательщика юридического лица или индивидуального предпринимателя;</w:t>
      </w:r>
    </w:p>
    <w:p w14:paraId="735911EC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адрес места нахождения юридического лица либо адрес места жительства физического лица или индивидуального предпринимателя;</w:t>
      </w:r>
    </w:p>
    <w:p w14:paraId="3B1173EF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полномочия заказчика туристского продукта;</w:t>
      </w:r>
    </w:p>
    <w:p w14:paraId="7105A07D" w14:textId="5186785F" w:rsidR="00AC2537" w:rsidRPr="00770F5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телефон (при наличии), адрес электронной почты (при наличии)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014AA5" w14:textId="1AEDFFA0" w:rsidR="00BE1925" w:rsidRPr="00770F53" w:rsidRDefault="00AC2537" w:rsidP="00E9081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Пункт 3.1. указанного Агентского договора читать в следующей редакции: «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Оплата турпродукта производится Турагентом по следующему графику:</w:t>
      </w:r>
    </w:p>
    <w:p w14:paraId="19516408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- 1-й платеж (предоплата, указанная в п. 2.4. данного Договора) в размере 40% от стоимости турпродукта производится в течение 3 банковских дней после выставления Туроператором счета;</w:t>
      </w:r>
    </w:p>
    <w:p w14:paraId="62773C07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- 2-й платеж в размере 30% от стоимости турпродукта производится не позднее 30 дней от даты первоначального платежа, если до начала тура остается более 45 дней и в п.10 Подтверждения не указан иной срок оплаты;</w:t>
      </w:r>
    </w:p>
    <w:p w14:paraId="1346D06E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- 3-й платеж (полная оплата) в размере 30% от стоимости турпродукта производится за 45 дней до начала тура, </w:t>
      </w:r>
      <w:bookmarkStart w:id="0" w:name="_Hlk190861684"/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в п.10 Подтверждения не указан иной срок оплаты. </w:t>
      </w:r>
    </w:p>
    <w:bookmarkEnd w:id="0"/>
    <w:p w14:paraId="0341AD0B" w14:textId="45A389DA" w:rsidR="00BE1925" w:rsidRPr="00D06ACB" w:rsidRDefault="00D06ACB" w:rsidP="0080253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3.1.1. В случае, если до начала тура остается менее 45 дней, оплата производится в размере 100% от стоимости турпродукта в течение 3 банковских дней после выставления Туроператором счета, если в п.10 Подтверждения не указан иной срок оплаты</w:t>
      </w:r>
      <w:r w:rsidR="00BE1925"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». </w:t>
      </w:r>
    </w:p>
    <w:p w14:paraId="5447BB13" w14:textId="0683DBC1" w:rsidR="001E7AA1" w:rsidRPr="00770F53" w:rsidRDefault="00AC2537" w:rsidP="00BE1925">
      <w:pPr>
        <w:widowControl w:val="0"/>
        <w:tabs>
          <w:tab w:val="left" w:pos="0"/>
        </w:tabs>
        <w:suppressAutoHyphens/>
        <w:spacing w:after="0"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Пункт 7.1. указанного Агентского договора читать в следующей редакции: «Финансовое 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обеспечение Туроператору предоставляет: </w:t>
      </w:r>
    </w:p>
    <w:p w14:paraId="5EE0A6AF" w14:textId="27E6116B" w:rsidR="001E7AA1" w:rsidRPr="00770F53" w:rsidRDefault="001E7AA1" w:rsidP="00BE1925">
      <w:p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7.1.1</w:t>
      </w:r>
      <w:r w:rsidR="006A5DE3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С 15.03.2024 по 14.03.2025 в размере 500 000 (пятьсот тысяч) рублей АО «Боровицкое страховое общество» договор страхования ответственности Туроператора </w:t>
      </w:r>
      <w:r w:rsidRPr="00770F53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Pr="00770F53">
        <w:rPr>
          <w:rFonts w:eastAsia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00003-420001-24</w:t>
      </w:r>
      <w:r w:rsidRPr="00770F53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от 10.01.2024, адрес страховой компании – 101000, Россия, г. Москва, Покровский бульвар, д. 4/17, стр. 3</w:t>
      </w:r>
      <w:r w:rsidR="00C2676D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; </w:t>
      </w:r>
      <w:bookmarkStart w:id="1" w:name="_Hlk187663371"/>
      <w:r w:rsidR="00C2676D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с 15.03.2025 по 14.03.2026 в размере 500 000 (пятьсот тысяч) рублей АО «Боровицкое страховое общество» договор страхования ответственности Туроператора </w:t>
      </w:r>
      <w:r w:rsid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C2676D" w:rsidRPr="00770F53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C2676D" w:rsidRPr="00770F53">
        <w:rPr>
          <w:rFonts w:eastAsia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01117-420001-24</w:t>
      </w:r>
      <w:r w:rsidR="00C2676D" w:rsidRPr="00770F53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="00C2676D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от 25.12.2024, адрес страховой компании – </w:t>
      </w:r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119049, г. Москва, </w:t>
      </w:r>
      <w:proofErr w:type="spellStart"/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вн.тер.г</w:t>
      </w:r>
      <w:proofErr w:type="spellEnd"/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Якиманка, ул. Мытная, д. 1, стр. 1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1"/>
    <w:p w14:paraId="6B677F28" w14:textId="04F7C72A" w:rsidR="001E7AA1" w:rsidRPr="00770F53" w:rsidRDefault="00AC2537" w:rsidP="00BE1925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  Иные пункты вышеуказанного Агентского договора остаются без изменений.</w:t>
      </w:r>
    </w:p>
    <w:p w14:paraId="1306331E" w14:textId="77777777" w:rsidR="001E7AA1" w:rsidRPr="001E7AA1" w:rsidRDefault="001E7AA1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p w14:paraId="6FE3C37D" w14:textId="77777777" w:rsidR="001E7AA1" w:rsidRDefault="001E7AA1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p w14:paraId="15EAA9C6" w14:textId="77777777" w:rsidR="00770F53" w:rsidRPr="001E7AA1" w:rsidRDefault="00770F53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16"/>
        <w:gridCol w:w="221"/>
      </w:tblGrid>
      <w:tr w:rsidR="001E7AA1" w:rsidRPr="001E7AA1" w14:paraId="4B1AA730" w14:textId="77777777" w:rsidTr="008B799B">
        <w:tc>
          <w:tcPr>
            <w:tcW w:w="4928" w:type="dxa"/>
            <w:shd w:val="clear" w:color="auto" w:fill="auto"/>
          </w:tcPr>
          <w:p w14:paraId="0FCF7817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 xml:space="preserve">РЕКВИЗИТЫ   </w:t>
            </w:r>
            <w:proofErr w:type="gramStart"/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>И  ПОДПИСИ</w:t>
            </w:r>
            <w:proofErr w:type="gramEnd"/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 xml:space="preserve">  СТОРОН:</w:t>
            </w:r>
          </w:p>
          <w:p w14:paraId="253ED091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  <w:p w14:paraId="75D405B7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  <w:tbl>
            <w:tblPr>
              <w:tblW w:w="10076" w:type="dxa"/>
              <w:tblLook w:val="0000" w:firstRow="0" w:lastRow="0" w:firstColumn="0" w:lastColumn="0" w:noHBand="0" w:noVBand="0"/>
            </w:tblPr>
            <w:tblGrid>
              <w:gridCol w:w="4573"/>
              <w:gridCol w:w="5503"/>
            </w:tblGrid>
            <w:tr w:rsidR="001E7AA1" w:rsidRPr="001E7AA1" w14:paraId="2933693E" w14:textId="77777777" w:rsidTr="008B799B">
              <w:trPr>
                <w:trHeight w:val="4602"/>
              </w:trPr>
              <w:tc>
                <w:tcPr>
                  <w:tcW w:w="4573" w:type="dxa"/>
                  <w:shd w:val="clear" w:color="auto" w:fill="auto"/>
                </w:tcPr>
                <w:p w14:paraId="61EC42C7" w14:textId="77777777" w:rsidR="001E7AA1" w:rsidRPr="001E7AA1" w:rsidRDefault="001E7AA1" w:rsidP="001E7AA1">
                  <w:pPr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ТУРОПЕРАТОР:</w:t>
                  </w:r>
                </w:p>
                <w:p w14:paraId="3FCAAB8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  <w:t>Общество с ограниченной ответственностью ТУРОПЕРАТОР ПУТЕШЕСТВИЙ "НИЛЬС"</w:t>
                  </w:r>
                </w:p>
                <w:p w14:paraId="5D232EB6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Юр. и факт. адрес: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 xml:space="preserve"> 129626, Россия, г. Москва, ул. Константинова, д.14, к.2, кв.76</w:t>
                  </w:r>
                </w:p>
                <w:p w14:paraId="29C3DFB3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ИНН 9717111279/ КПП 771701001</w:t>
                  </w:r>
                </w:p>
                <w:p w14:paraId="5A6998DD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ОКПО 70521964</w:t>
                  </w:r>
                </w:p>
                <w:p w14:paraId="201A310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ОГРН 1227700091321</w:t>
                  </w:r>
                </w:p>
                <w:p w14:paraId="27D78BBF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р/с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40702810401100027341</w:t>
                  </w:r>
                </w:p>
                <w:p w14:paraId="1318ECB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в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АО «АЛЬФА-БАНК»</w:t>
                  </w:r>
                </w:p>
                <w:p w14:paraId="3E3CEEA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к/с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30101810200000000593</w:t>
                  </w:r>
                </w:p>
                <w:p w14:paraId="429C9140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БИК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044525593</w:t>
                  </w:r>
                </w:p>
                <w:p w14:paraId="0B7D2583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B14BD3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Телефоны: +7 495 664-54-15, +7 925 622-89-17</w:t>
                  </w:r>
                </w:p>
                <w:p w14:paraId="45AC1B1C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E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-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mail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: </w:t>
                  </w: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moscow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@</w:t>
                  </w: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nilstour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ru</w:t>
                  </w:r>
                  <w:proofErr w:type="spellEnd"/>
                </w:p>
                <w:p w14:paraId="7698CE1F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F286A01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2C779430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Генеральный директор</w:t>
                  </w:r>
                </w:p>
                <w:p w14:paraId="027CB787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5997177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AA29748" w14:textId="44356003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__________________/</w:t>
                  </w: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Краснослободцев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 А.В./</w:t>
                  </w:r>
                </w:p>
                <w:p w14:paraId="7A9286B3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М.п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</w:p>
              </w:tc>
              <w:tc>
                <w:tcPr>
                  <w:tcW w:w="5503" w:type="dxa"/>
                  <w:shd w:val="clear" w:color="auto" w:fill="auto"/>
                </w:tcPr>
                <w:p w14:paraId="624684F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ТУРАГЕНТ: </w:t>
                  </w:r>
                  <w:permStart w:id="1630234486" w:edGrp="everyone"/>
                </w:p>
                <w:permEnd w:id="1630234486"/>
                <w:p w14:paraId="46683FB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2861219B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Юр. адрес: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 xml:space="preserve"> </w:t>
                  </w:r>
                  <w:permStart w:id="2101307385" w:edGrp="everyone"/>
                </w:p>
                <w:permEnd w:id="2101307385"/>
                <w:p w14:paraId="3152EDC8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578ED84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Факт. адрес: </w:t>
                  </w:r>
                  <w:permStart w:id="2065915462" w:edGrp="everyone"/>
                </w:p>
                <w:permEnd w:id="2065915462"/>
                <w:p w14:paraId="1B3CD552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7D061A4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ИНН / КПП </w:t>
                  </w:r>
                  <w:permStart w:id="1240619976" w:edGrp="everyone"/>
                </w:p>
                <w:permEnd w:id="1240619976"/>
                <w:p w14:paraId="603E828E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ОКПО </w:t>
                  </w:r>
                  <w:permStart w:id="325216616" w:edGrp="everyone"/>
                </w:p>
                <w:permEnd w:id="325216616"/>
                <w:p w14:paraId="59236158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ОГРН </w:t>
                  </w:r>
                  <w:permStart w:id="1609374817" w:edGrp="everyone"/>
                </w:p>
                <w:permEnd w:id="1609374817"/>
                <w:p w14:paraId="3D5A4C0E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р/с </w:t>
                  </w:r>
                  <w:permStart w:id="1462778999" w:edGrp="everyone"/>
                </w:p>
                <w:permEnd w:id="1462778999"/>
                <w:p w14:paraId="4C247BD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в </w:t>
                  </w:r>
                  <w:permStart w:id="1868507357" w:edGrp="everyone"/>
                </w:p>
                <w:permEnd w:id="1868507357"/>
                <w:p w14:paraId="2EAEECC0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к/с </w:t>
                  </w:r>
                  <w:permStart w:id="2007706028" w:edGrp="everyone"/>
                </w:p>
                <w:permEnd w:id="2007706028"/>
                <w:p w14:paraId="07BD43D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БИК </w:t>
                  </w:r>
                  <w:permStart w:id="942823407" w:edGrp="everyone"/>
                </w:p>
                <w:permEnd w:id="942823407"/>
                <w:p w14:paraId="02E04A8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7197D21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Телефоны: </w:t>
                  </w:r>
                  <w:permStart w:id="1661953082" w:edGrp="everyone"/>
                </w:p>
                <w:permEnd w:id="1661953082"/>
                <w:p w14:paraId="6863AD46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E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-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mail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: </w:t>
                  </w:r>
                  <w:permStart w:id="1335519090" w:edGrp="everyone"/>
                </w:p>
                <w:permEnd w:id="1335519090"/>
                <w:p w14:paraId="52FB3D0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B6042C2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Генеральный директор</w:t>
                  </w:r>
                </w:p>
                <w:p w14:paraId="06EDB57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857576A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3C15A66" w14:textId="77777777" w:rsidR="009F06E3" w:rsidRDefault="009F06E3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B83F20A" w14:textId="77777777" w:rsidR="009F06E3" w:rsidRDefault="009F06E3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79C17EC2" w14:textId="0BB5E0F6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ermStart w:id="240006774" w:edGrp="everyone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___________________/_______________________/</w:t>
                  </w:r>
                  <w:permEnd w:id="240006774"/>
                </w:p>
                <w:p w14:paraId="0F28BEFB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ind w:firstLine="54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roofErr w:type="spellStart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М.п</w:t>
                  </w:r>
                  <w:proofErr w:type="spellEnd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345942FF" w14:textId="77777777" w:rsidR="001E7AA1" w:rsidRPr="001E7AA1" w:rsidRDefault="001E7AA1" w:rsidP="001E7AA1">
            <w:pPr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4819" w:type="dxa"/>
            <w:shd w:val="clear" w:color="auto" w:fill="auto"/>
          </w:tcPr>
          <w:p w14:paraId="5F6BF173" w14:textId="77777777" w:rsidR="001E7AA1" w:rsidRPr="001E7AA1" w:rsidRDefault="001E7AA1" w:rsidP="001E7AA1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5A462BD1" w14:textId="77777777" w:rsidR="00F12C76" w:rsidRDefault="00F12C76" w:rsidP="001E7AA1">
      <w:pPr>
        <w:spacing w:after="0"/>
        <w:jc w:val="both"/>
      </w:pPr>
    </w:p>
    <w:sectPr w:rsidR="00F12C76" w:rsidSect="0097328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429"/>
    <w:multiLevelType w:val="hybridMultilevel"/>
    <w:tmpl w:val="11F89E2A"/>
    <w:lvl w:ilvl="0" w:tplc="F47E3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6FDC"/>
    <w:multiLevelType w:val="hybridMultilevel"/>
    <w:tmpl w:val="116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6F4"/>
    <w:multiLevelType w:val="hybridMultilevel"/>
    <w:tmpl w:val="B25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BA8"/>
    <w:multiLevelType w:val="hybridMultilevel"/>
    <w:tmpl w:val="18B677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35458">
    <w:abstractNumId w:val="1"/>
  </w:num>
  <w:num w:numId="2" w16cid:durableId="716467336">
    <w:abstractNumId w:val="0"/>
  </w:num>
  <w:num w:numId="3" w16cid:durableId="737820949">
    <w:abstractNumId w:val="3"/>
  </w:num>
  <w:num w:numId="4" w16cid:durableId="42457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06"/>
    <w:rsid w:val="00081A70"/>
    <w:rsid w:val="00087FF4"/>
    <w:rsid w:val="000B4C06"/>
    <w:rsid w:val="00173C58"/>
    <w:rsid w:val="0019061B"/>
    <w:rsid w:val="001C175A"/>
    <w:rsid w:val="001E7AA1"/>
    <w:rsid w:val="00370CF0"/>
    <w:rsid w:val="00412C02"/>
    <w:rsid w:val="005F3A79"/>
    <w:rsid w:val="006A4014"/>
    <w:rsid w:val="006A5DE3"/>
    <w:rsid w:val="006B0FA3"/>
    <w:rsid w:val="006C0B77"/>
    <w:rsid w:val="00770F53"/>
    <w:rsid w:val="00785C5D"/>
    <w:rsid w:val="0080253C"/>
    <w:rsid w:val="008242FF"/>
    <w:rsid w:val="00870751"/>
    <w:rsid w:val="00922C48"/>
    <w:rsid w:val="009275F6"/>
    <w:rsid w:val="0097328C"/>
    <w:rsid w:val="009F06E3"/>
    <w:rsid w:val="00A14067"/>
    <w:rsid w:val="00A76920"/>
    <w:rsid w:val="00AA2142"/>
    <w:rsid w:val="00AC2537"/>
    <w:rsid w:val="00B915B7"/>
    <w:rsid w:val="00BE1925"/>
    <w:rsid w:val="00BE21D3"/>
    <w:rsid w:val="00C046E1"/>
    <w:rsid w:val="00C2676D"/>
    <w:rsid w:val="00D06ACB"/>
    <w:rsid w:val="00E104C8"/>
    <w:rsid w:val="00E90815"/>
    <w:rsid w:val="00EA59DF"/>
    <w:rsid w:val="00EE4070"/>
    <w:rsid w:val="00F12C76"/>
    <w:rsid w:val="00F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8715"/>
  <w15:chartTrackingRefBased/>
  <w15:docId w15:val="{25E128B3-FFAF-43CA-A7C0-96F224C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09DD-70E8-43F8-B7A3-BFEBD9D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17</cp:revision>
  <dcterms:created xsi:type="dcterms:W3CDTF">2024-05-23T09:35:00Z</dcterms:created>
  <dcterms:modified xsi:type="dcterms:W3CDTF">2025-02-20T12:20:00Z</dcterms:modified>
</cp:coreProperties>
</file>